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4E07A" w14:textId="065B6B23" w:rsidR="00AE3E49" w:rsidRPr="00AE3E49" w:rsidRDefault="00AE3E49" w:rsidP="00AE3E49">
      <w:pPr>
        <w:autoSpaceDE w:val="0"/>
        <w:autoSpaceDN w:val="0"/>
        <w:adjustRightInd w:val="0"/>
        <w:rPr>
          <w:rFonts w:cstheme="minorHAnsi"/>
          <w:b/>
          <w:bCs/>
          <w:color w:val="000000" w:themeColor="text1"/>
          <w:sz w:val="22"/>
          <w:szCs w:val="22"/>
        </w:rPr>
      </w:pPr>
      <w:r w:rsidRPr="00AE3E49">
        <w:rPr>
          <w:rFonts w:cstheme="minorHAnsi"/>
          <w:b/>
          <w:bCs/>
          <w:color w:val="000000" w:themeColor="text1"/>
          <w:sz w:val="22"/>
          <w:szCs w:val="22"/>
        </w:rPr>
        <w:t xml:space="preserve">La mobilité douce au </w:t>
      </w:r>
      <w:r w:rsidRPr="00AE3E49">
        <w:rPr>
          <w:rFonts w:cstheme="minorHAnsi"/>
          <w:b/>
          <w:bCs/>
          <w:color w:val="000000" w:themeColor="text1"/>
          <w:sz w:val="22"/>
          <w:szCs w:val="22"/>
        </w:rPr>
        <w:t>cœur</w:t>
      </w:r>
      <w:r w:rsidRPr="00AE3E49">
        <w:rPr>
          <w:rFonts w:cstheme="minorHAnsi"/>
          <w:b/>
          <w:bCs/>
          <w:color w:val="000000" w:themeColor="text1"/>
          <w:sz w:val="22"/>
          <w:szCs w:val="22"/>
        </w:rPr>
        <w:t xml:space="preserve"> des préoccupations de la Communauté de</w:t>
      </w:r>
      <w:r w:rsidRPr="00AE3E49">
        <w:rPr>
          <w:rFonts w:cstheme="minorHAnsi"/>
          <w:b/>
          <w:bCs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b/>
          <w:bCs/>
          <w:color w:val="000000" w:themeColor="text1"/>
          <w:sz w:val="22"/>
          <w:szCs w:val="22"/>
        </w:rPr>
        <w:t>Communes Brie des Rivières et Châteaux !</w:t>
      </w:r>
    </w:p>
    <w:p w14:paraId="7C29D6CF" w14:textId="77777777" w:rsidR="00AE3E49" w:rsidRPr="00AE3E49" w:rsidRDefault="00AE3E49" w:rsidP="00AE3E4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</w:rPr>
      </w:pPr>
    </w:p>
    <w:p w14:paraId="15C17BD3" w14:textId="4FAEF78B" w:rsidR="00AE3E49" w:rsidRDefault="00AE3E49" w:rsidP="00AE3E4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</w:rPr>
      </w:pPr>
      <w:r w:rsidRPr="00AE3E49">
        <w:rPr>
          <w:rFonts w:cstheme="minorHAnsi"/>
          <w:color w:val="000000" w:themeColor="text1"/>
          <w:sz w:val="22"/>
          <w:szCs w:val="22"/>
        </w:rPr>
        <w:t xml:space="preserve">Vous habitez le territoire de la Brie des Rivières et Châteaux, vous y travaillez, vous y venez régulièrement, vous traversez une ou plusieurs des 31 communes qui le compose ? Vous vous déplacez en bus, en voiture, en deux roues motorisées ou non, ou à pied ? Du 13 mars au 3 avril, dites-nous tout sur vos usages et participez à l'enquête en ligne </w:t>
      </w:r>
    </w:p>
    <w:p w14:paraId="403E1E97" w14:textId="77777777" w:rsidR="00AE3E49" w:rsidRDefault="00AE3E49" w:rsidP="00AE3E4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</w:rPr>
      </w:pPr>
    </w:p>
    <w:p w14:paraId="3094136E" w14:textId="3AB80254" w:rsidR="00AE3E49" w:rsidRPr="00AE3E49" w:rsidRDefault="00AE3E49" w:rsidP="00AE3E4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</w:rPr>
      </w:pPr>
      <w:r w:rsidRPr="00AE3E49">
        <w:rPr>
          <w:rFonts w:cstheme="minorHAnsi"/>
          <w:color w:val="000000" w:themeColor="text1"/>
          <w:sz w:val="22"/>
          <w:szCs w:val="22"/>
        </w:rPr>
        <w:t>Dans le cadre de l’élaboration de son schéma directeur cyclable, la CCBRC réalise une enquête sur la perception et la</w:t>
      </w:r>
      <w:r w:rsidRPr="00AE3E49"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pratique du vélo afin d’évaluer le profils des usagers, les types de pratique et les difficultés rencontrées.</w:t>
      </w:r>
    </w:p>
    <w:p w14:paraId="03922AB9" w14:textId="197D9C67" w:rsidR="00AE3E49" w:rsidRDefault="00AE3E49" w:rsidP="00AE3E49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</w:p>
    <w:p w14:paraId="02E5E0CE" w14:textId="3FC6DA3A" w:rsidR="00AE3E49" w:rsidRDefault="00AE3E49" w:rsidP="00AE3E4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</w:rPr>
      </w:pPr>
      <w:r w:rsidRPr="00AE3E49">
        <w:rPr>
          <w:rFonts w:cstheme="minorHAnsi"/>
          <w:color w:val="000000" w:themeColor="text1"/>
          <w:sz w:val="22"/>
          <w:szCs w:val="22"/>
        </w:rPr>
        <w:t>Celui-ci vise à programmer le développement du vélo</w:t>
      </w:r>
      <w:r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sur le territoire pour les prochaines décennies, en</w:t>
      </w:r>
      <w:r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jouant sur trois piliers : les infrastructures, les services</w:t>
      </w:r>
      <w:r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et la culture du vélo et des nouveaux engins de</w:t>
      </w:r>
      <w:r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déplacements électriques : trottinette, hoverboard…</w:t>
      </w:r>
      <w:r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que ce soit pour les déplacements du quotidien ou</w:t>
      </w:r>
      <w:r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ceux utilisés dans le cadre des loisirs.</w:t>
      </w:r>
    </w:p>
    <w:p w14:paraId="4AAEBB69" w14:textId="2C588AE8" w:rsidR="00AE3E49" w:rsidRDefault="00AE3E49" w:rsidP="00AE3E4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</w:rPr>
      </w:pPr>
    </w:p>
    <w:p w14:paraId="5BD59F00" w14:textId="6ABDD5D4" w:rsidR="00AE3E49" w:rsidRDefault="00AE3E49" w:rsidP="00AE3E4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 xml:space="preserve">Participez et répondez au </w:t>
      </w:r>
      <w:hyperlink r:id="rId4" w:history="1">
        <w:r w:rsidRPr="00AE3E49">
          <w:rPr>
            <w:rStyle w:val="Lienhypertexte"/>
            <w:rFonts w:cstheme="minorHAnsi"/>
            <w:sz w:val="22"/>
            <w:szCs w:val="22"/>
          </w:rPr>
          <w:t>questionnaire</w:t>
        </w:r>
      </w:hyperlink>
      <w:r>
        <w:rPr>
          <w:rFonts w:cstheme="minorHAnsi"/>
          <w:color w:val="000000" w:themeColor="text1"/>
          <w:sz w:val="22"/>
          <w:szCs w:val="22"/>
        </w:rPr>
        <w:t xml:space="preserve"> ! </w:t>
      </w:r>
    </w:p>
    <w:p w14:paraId="3BA8A66F" w14:textId="5005D3FA" w:rsidR="00AE3E49" w:rsidRDefault="00AE3E49" w:rsidP="00AE3E4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</w:rPr>
      </w:pPr>
    </w:p>
    <w:p w14:paraId="0AA20DFE" w14:textId="35B97D8C" w:rsidR="00AE3E49" w:rsidRPr="00AE3E49" w:rsidRDefault="00AE3E49" w:rsidP="00AE3E4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</w:rPr>
      </w:pPr>
      <w:r w:rsidRPr="00AE3E49">
        <w:rPr>
          <w:rFonts w:cstheme="minorHAnsi"/>
          <w:color w:val="000000" w:themeColor="text1"/>
          <w:sz w:val="22"/>
          <w:szCs w:val="22"/>
        </w:rPr>
        <w:t>Ensemble,</w:t>
      </w:r>
      <w:r w:rsidRPr="00AE3E49"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construisons la</w:t>
      </w:r>
      <w:r w:rsidRPr="00AE3E49"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Communauté de</w:t>
      </w:r>
      <w:r w:rsidRPr="00AE3E49"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Communes Brie des</w:t>
      </w:r>
      <w:r w:rsidRPr="00AE3E49"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Rivières et Châteaux</w:t>
      </w:r>
      <w:r w:rsidRPr="00AE3E49">
        <w:rPr>
          <w:rFonts w:cstheme="minorHAnsi"/>
          <w:color w:val="000000" w:themeColor="text1"/>
          <w:sz w:val="22"/>
          <w:szCs w:val="22"/>
        </w:rPr>
        <w:t xml:space="preserve"> </w:t>
      </w:r>
      <w:r w:rsidRPr="00AE3E49">
        <w:rPr>
          <w:rFonts w:cstheme="minorHAnsi"/>
          <w:color w:val="000000" w:themeColor="text1"/>
          <w:sz w:val="22"/>
          <w:szCs w:val="22"/>
        </w:rPr>
        <w:t>de demain.</w:t>
      </w:r>
    </w:p>
    <w:p w14:paraId="6D8DDA1A" w14:textId="75F50C08" w:rsidR="00AE3E49" w:rsidRPr="00AE3E49" w:rsidRDefault="00AE3E49" w:rsidP="00AE3E49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</w:rPr>
      </w:pPr>
    </w:p>
    <w:p w14:paraId="54DB8105" w14:textId="10E1FEDD" w:rsidR="00AE3E49" w:rsidRPr="00AE3E49" w:rsidRDefault="00AE3E49" w:rsidP="00AE3E49">
      <w:pPr>
        <w:rPr>
          <w:rFonts w:cstheme="minorHAnsi"/>
          <w:color w:val="000000" w:themeColor="text1"/>
          <w:sz w:val="22"/>
          <w:szCs w:val="22"/>
        </w:rPr>
      </w:pPr>
      <w:r w:rsidRPr="00AE3E49">
        <w:rPr>
          <w:rFonts w:cstheme="minorHAnsi"/>
          <w:color w:val="000000" w:themeColor="text1"/>
          <w:sz w:val="22"/>
          <w:szCs w:val="22"/>
        </w:rPr>
        <w:t>#SONDAGE #MOBILITE #VELO</w:t>
      </w:r>
      <w:r>
        <w:rPr>
          <w:rFonts w:cstheme="minorHAnsi"/>
          <w:color w:val="000000" w:themeColor="text1"/>
          <w:sz w:val="22"/>
          <w:szCs w:val="22"/>
        </w:rPr>
        <w:t xml:space="preserve"> @ccbrc77</w:t>
      </w:r>
    </w:p>
    <w:sectPr w:rsidR="00AE3E49" w:rsidRPr="00AE3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49"/>
    <w:rsid w:val="00652A7C"/>
    <w:rsid w:val="00A25AA4"/>
    <w:rsid w:val="00A67BA7"/>
    <w:rsid w:val="00AE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ACF97F"/>
  <w15:chartTrackingRefBased/>
  <w15:docId w15:val="{A9704C5F-5551-D34D-A260-8360F798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E3E4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E3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dgY4hsmiXaotIDP5R6kZL7_FThlSdyHZpNDBnr0m8L5t0ugQ/viewfor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2023-03-08T10:09:00Z</dcterms:created>
  <dcterms:modified xsi:type="dcterms:W3CDTF">2023-03-08T10:15:00Z</dcterms:modified>
</cp:coreProperties>
</file>